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8B474" w14:textId="2E88E209" w:rsidR="00620C59" w:rsidRDefault="00620C59">
      <w:pPr>
        <w:jc w:val="right"/>
        <w:rPr>
          <w:rFonts w:ascii="Open Sans" w:eastAsia="Open Sans" w:hAnsi="Open Sans" w:cs="Open Sans"/>
          <w:color w:val="FF0000"/>
          <w:sz w:val="22"/>
          <w:szCs w:val="22"/>
        </w:rPr>
      </w:pPr>
    </w:p>
    <w:p w14:paraId="304FB58F" w14:textId="77777777" w:rsidR="00620C59" w:rsidRDefault="00620C59">
      <w:pPr>
        <w:rPr>
          <w:rFonts w:ascii="Open Sans" w:eastAsia="Open Sans" w:hAnsi="Open Sans" w:cs="Open Sans"/>
          <w:sz w:val="22"/>
          <w:szCs w:val="22"/>
        </w:rPr>
      </w:pPr>
    </w:p>
    <w:p w14:paraId="7CF50C9B" w14:textId="1BE40290" w:rsidR="00620C59" w:rsidRDefault="00620C59">
      <w:pPr>
        <w:rPr>
          <w:rFonts w:ascii="Open Sans" w:eastAsia="Open Sans" w:hAnsi="Open Sans" w:cs="Open Sans"/>
          <w:color w:val="FF0000"/>
          <w:sz w:val="22"/>
          <w:szCs w:val="22"/>
        </w:rPr>
      </w:pPr>
    </w:p>
    <w:p w14:paraId="5FF19875" w14:textId="77777777" w:rsidR="00620C59" w:rsidRDefault="00620C59">
      <w:pPr>
        <w:rPr>
          <w:rFonts w:ascii="Open Sans" w:eastAsia="Open Sans" w:hAnsi="Open Sans" w:cs="Open Sans"/>
          <w:sz w:val="22"/>
          <w:szCs w:val="22"/>
        </w:rPr>
      </w:pPr>
    </w:p>
    <w:p w14:paraId="5272ADF9" w14:textId="77777777" w:rsidR="00620C59" w:rsidRDefault="00000000">
      <w:pPr>
        <w:rPr>
          <w:rFonts w:ascii="Open Sans" w:eastAsia="Open Sans" w:hAnsi="Open Sans" w:cs="Open Sans"/>
          <w:sz w:val="22"/>
          <w:szCs w:val="22"/>
        </w:rPr>
      </w:pPr>
      <w:r>
        <w:rPr>
          <w:rFonts w:ascii="Open Sans" w:eastAsia="Open Sans" w:hAnsi="Open Sans" w:cs="Open Sans"/>
          <w:sz w:val="22"/>
          <w:szCs w:val="22"/>
        </w:rPr>
        <w:t>Dear parent / guardian,</w:t>
      </w:r>
    </w:p>
    <w:p w14:paraId="148911C3" w14:textId="77777777" w:rsidR="00620C59" w:rsidRDefault="00620C59">
      <w:pPr>
        <w:rPr>
          <w:rFonts w:ascii="Open Sans" w:eastAsia="Open Sans" w:hAnsi="Open Sans" w:cs="Open Sans"/>
          <w:sz w:val="22"/>
          <w:szCs w:val="22"/>
        </w:rPr>
      </w:pPr>
    </w:p>
    <w:p w14:paraId="697B1352" w14:textId="0A081BD2" w:rsidR="00620C59" w:rsidRDefault="00000000">
      <w:pPr>
        <w:rPr>
          <w:rFonts w:ascii="Open Sans" w:eastAsia="Open Sans" w:hAnsi="Open Sans" w:cs="Open Sans"/>
          <w:sz w:val="22"/>
          <w:szCs w:val="22"/>
        </w:rPr>
      </w:pPr>
      <w:r>
        <w:rPr>
          <w:rFonts w:ascii="Open Sans" w:eastAsia="Open Sans" w:hAnsi="Open Sans" w:cs="Open Sans"/>
          <w:sz w:val="22"/>
          <w:szCs w:val="22"/>
        </w:rPr>
        <w:t xml:space="preserve">All students in </w:t>
      </w:r>
      <w:r w:rsidR="00C23D25">
        <w:rPr>
          <w:rFonts w:ascii="Open Sans" w:eastAsia="Open Sans" w:hAnsi="Open Sans" w:cs="Open Sans"/>
          <w:color w:val="FF0000"/>
          <w:sz w:val="22"/>
          <w:szCs w:val="22"/>
        </w:rPr>
        <w:t>Year 10 and Year 12</w:t>
      </w:r>
      <w:r>
        <w:rPr>
          <w:rFonts w:ascii="Open Sans" w:eastAsia="Open Sans" w:hAnsi="Open Sans" w:cs="Open Sans"/>
          <w:color w:val="7030A0"/>
          <w:sz w:val="22"/>
          <w:szCs w:val="22"/>
        </w:rPr>
        <w:t xml:space="preserve"> </w:t>
      </w:r>
      <w:r>
        <w:rPr>
          <w:rFonts w:ascii="Open Sans" w:eastAsia="Open Sans" w:hAnsi="Open Sans" w:cs="Open Sans"/>
          <w:sz w:val="22"/>
          <w:szCs w:val="22"/>
        </w:rPr>
        <w:t xml:space="preserve">are going to be on work experience from </w:t>
      </w:r>
      <w:r w:rsidR="00C23D25">
        <w:rPr>
          <w:rFonts w:ascii="Open Sans" w:eastAsia="Open Sans" w:hAnsi="Open Sans" w:cs="Open Sans"/>
          <w:color w:val="FF0000"/>
          <w:sz w:val="22"/>
          <w:szCs w:val="22"/>
        </w:rPr>
        <w:t>6</w:t>
      </w:r>
      <w:r w:rsidR="00C23D25" w:rsidRPr="00C23D25">
        <w:rPr>
          <w:rFonts w:ascii="Open Sans" w:eastAsia="Open Sans" w:hAnsi="Open Sans" w:cs="Open Sans"/>
          <w:color w:val="FF0000"/>
          <w:sz w:val="22"/>
          <w:szCs w:val="22"/>
          <w:vertAlign w:val="superscript"/>
        </w:rPr>
        <w:t>th</w:t>
      </w:r>
      <w:r w:rsidR="00C23D25">
        <w:rPr>
          <w:rFonts w:ascii="Open Sans" w:eastAsia="Open Sans" w:hAnsi="Open Sans" w:cs="Open Sans"/>
          <w:color w:val="FF0000"/>
          <w:sz w:val="22"/>
          <w:szCs w:val="22"/>
        </w:rPr>
        <w:t>-10 July</w:t>
      </w:r>
      <w:r>
        <w:rPr>
          <w:rFonts w:ascii="Open Sans" w:eastAsia="Open Sans" w:hAnsi="Open Sans" w:cs="Open Sans"/>
          <w:color w:val="FF0000"/>
          <w:sz w:val="22"/>
          <w:szCs w:val="22"/>
        </w:rPr>
        <w:t xml:space="preserve">. </w:t>
      </w:r>
      <w:r>
        <w:rPr>
          <w:rFonts w:ascii="Open Sans" w:eastAsia="Open Sans" w:hAnsi="Open Sans" w:cs="Open Sans"/>
          <w:sz w:val="22"/>
          <w:szCs w:val="22"/>
        </w:rPr>
        <w:t>In this period there will be no classes – each day all students will be at the workplace of their host employer.</w:t>
      </w:r>
    </w:p>
    <w:p w14:paraId="31A11472" w14:textId="77777777" w:rsidR="00620C59" w:rsidRDefault="00620C59">
      <w:pPr>
        <w:rPr>
          <w:rFonts w:ascii="Open Sans" w:eastAsia="Open Sans" w:hAnsi="Open Sans" w:cs="Open Sans"/>
          <w:sz w:val="22"/>
          <w:szCs w:val="22"/>
        </w:rPr>
      </w:pPr>
    </w:p>
    <w:p w14:paraId="0B9A2339" w14:textId="77777777" w:rsidR="00620C59" w:rsidRDefault="00000000">
      <w:pPr>
        <w:rPr>
          <w:rFonts w:ascii="Open Sans" w:eastAsia="Open Sans" w:hAnsi="Open Sans" w:cs="Open Sans"/>
          <w:sz w:val="22"/>
          <w:szCs w:val="22"/>
        </w:rPr>
      </w:pPr>
      <w:r>
        <w:rPr>
          <w:rFonts w:ascii="Open Sans" w:eastAsia="Open Sans" w:hAnsi="Open Sans" w:cs="Open Sans"/>
          <w:sz w:val="22"/>
          <w:szCs w:val="22"/>
        </w:rPr>
        <w:t>Work experience gives students the chance to learn about what type of job they might enjoy, and develop their CV. We know it can be one of the most transformational experiences young people have during their education.</w:t>
      </w:r>
    </w:p>
    <w:p w14:paraId="3345F1F6" w14:textId="77777777" w:rsidR="00620C59" w:rsidRDefault="00620C59">
      <w:pPr>
        <w:rPr>
          <w:rFonts w:ascii="Open Sans" w:eastAsia="Open Sans" w:hAnsi="Open Sans" w:cs="Open Sans"/>
          <w:sz w:val="22"/>
          <w:szCs w:val="22"/>
        </w:rPr>
      </w:pPr>
    </w:p>
    <w:p w14:paraId="1D60434F" w14:textId="568D4EF5" w:rsidR="00620C59" w:rsidRDefault="00000000">
      <w:pPr>
        <w:rPr>
          <w:rFonts w:ascii="Open Sans" w:eastAsia="Open Sans" w:hAnsi="Open Sans" w:cs="Open Sans"/>
          <w:sz w:val="22"/>
          <w:szCs w:val="22"/>
        </w:rPr>
      </w:pPr>
      <w:r>
        <w:rPr>
          <w:rFonts w:ascii="Open Sans" w:eastAsia="Open Sans" w:hAnsi="Open Sans" w:cs="Open Sans"/>
          <w:sz w:val="22"/>
          <w:szCs w:val="22"/>
        </w:rPr>
        <w:t xml:space="preserve">Students (and their families) should source their own work experience placements. The careers guidance </w:t>
      </w:r>
      <w:r>
        <w:rPr>
          <w:rFonts w:ascii="Open Sans" w:eastAsia="Open Sans" w:hAnsi="Open Sans" w:cs="Open Sans"/>
          <w:color w:val="FF0000"/>
          <w:sz w:val="22"/>
          <w:szCs w:val="22"/>
        </w:rPr>
        <w:t>and sixth form team</w:t>
      </w:r>
      <w:r w:rsidR="00C23D25">
        <w:rPr>
          <w:rFonts w:ascii="Open Sans" w:eastAsia="Open Sans" w:hAnsi="Open Sans" w:cs="Open Sans"/>
          <w:color w:val="FF0000"/>
          <w:sz w:val="22"/>
          <w:szCs w:val="22"/>
        </w:rPr>
        <w:t xml:space="preserve"> </w:t>
      </w:r>
      <w:r>
        <w:rPr>
          <w:rFonts w:ascii="Open Sans" w:eastAsia="Open Sans" w:hAnsi="Open Sans" w:cs="Open Sans"/>
          <w:sz w:val="22"/>
          <w:szCs w:val="22"/>
        </w:rPr>
        <w:t>will do their best to find placements for any students who have been unable to find their own, but because we have limited resources, we expect to only be able to help a few students.</w:t>
      </w:r>
    </w:p>
    <w:p w14:paraId="1102F87B" w14:textId="77777777" w:rsidR="00620C59" w:rsidRDefault="00620C59">
      <w:pPr>
        <w:rPr>
          <w:rFonts w:ascii="Open Sans" w:eastAsia="Open Sans" w:hAnsi="Open Sans" w:cs="Open Sans"/>
          <w:sz w:val="22"/>
          <w:szCs w:val="22"/>
        </w:rPr>
      </w:pPr>
    </w:p>
    <w:p w14:paraId="3A0344CD" w14:textId="77777777" w:rsidR="00620C59" w:rsidRDefault="00000000">
      <w:pPr>
        <w:rPr>
          <w:rFonts w:ascii="Open Sans" w:eastAsia="Open Sans" w:hAnsi="Open Sans" w:cs="Open Sans"/>
          <w:sz w:val="22"/>
          <w:szCs w:val="22"/>
        </w:rPr>
      </w:pPr>
      <w:r>
        <w:rPr>
          <w:rFonts w:ascii="Open Sans" w:eastAsia="Open Sans" w:hAnsi="Open Sans" w:cs="Open Sans"/>
          <w:sz w:val="22"/>
          <w:szCs w:val="22"/>
        </w:rPr>
        <w:t>We are using Unifrog (</w:t>
      </w:r>
      <w:hyperlink r:id="rId7">
        <w:r>
          <w:rPr>
            <w:rFonts w:ascii="Open Sans" w:eastAsia="Open Sans" w:hAnsi="Open Sans" w:cs="Open Sans"/>
            <w:color w:val="0563C1"/>
            <w:sz w:val="22"/>
            <w:szCs w:val="22"/>
            <w:u w:val="single"/>
          </w:rPr>
          <w:t>www.unifrog.org</w:t>
        </w:r>
      </w:hyperlink>
      <w:r>
        <w:rPr>
          <w:rFonts w:ascii="Open Sans" w:eastAsia="Open Sans" w:hAnsi="Open Sans" w:cs="Open Sans"/>
          <w:sz w:val="22"/>
          <w:szCs w:val="22"/>
        </w:rPr>
        <w:t xml:space="preserve">) to manage the administration of the work experience programme – for example collecting information from the employer about their Risk Assessment and Health &amp; Safety policy, as well as getting agreement from yourselves for the placement to go ahead. </w:t>
      </w:r>
    </w:p>
    <w:p w14:paraId="2A733634" w14:textId="77777777" w:rsidR="00620C59" w:rsidRDefault="00620C59">
      <w:pPr>
        <w:rPr>
          <w:rFonts w:ascii="Open Sans" w:eastAsia="Open Sans" w:hAnsi="Open Sans" w:cs="Open Sans"/>
          <w:sz w:val="22"/>
          <w:szCs w:val="22"/>
        </w:rPr>
      </w:pPr>
    </w:p>
    <w:p w14:paraId="20F3388B" w14:textId="77777777" w:rsidR="00620C59" w:rsidRDefault="00000000">
      <w:pPr>
        <w:rPr>
          <w:rFonts w:ascii="Open Sans" w:eastAsia="Open Sans" w:hAnsi="Open Sans" w:cs="Open Sans"/>
          <w:sz w:val="22"/>
          <w:szCs w:val="22"/>
        </w:rPr>
      </w:pPr>
      <w:r>
        <w:rPr>
          <w:rFonts w:ascii="Open Sans" w:eastAsia="Open Sans" w:hAnsi="Open Sans" w:cs="Open Sans"/>
          <w:sz w:val="22"/>
          <w:szCs w:val="22"/>
        </w:rPr>
        <w:t xml:space="preserve">Some important logistics: </w:t>
      </w:r>
    </w:p>
    <w:p w14:paraId="2DCCE332" w14:textId="77777777" w:rsidR="00620C59" w:rsidRDefault="00620C59">
      <w:pPr>
        <w:rPr>
          <w:rFonts w:ascii="Open Sans" w:eastAsia="Open Sans" w:hAnsi="Open Sans" w:cs="Open Sans"/>
          <w:sz w:val="22"/>
          <w:szCs w:val="22"/>
        </w:rPr>
      </w:pPr>
    </w:p>
    <w:p w14:paraId="2834BF92" w14:textId="77777777" w:rsidR="00620C59" w:rsidRDefault="00000000">
      <w:pPr>
        <w:numPr>
          <w:ilvl w:val="0"/>
          <w:numId w:val="1"/>
        </w:numPr>
        <w:pBdr>
          <w:top w:val="nil"/>
          <w:left w:val="nil"/>
          <w:bottom w:val="nil"/>
          <w:right w:val="nil"/>
          <w:between w:val="nil"/>
        </w:pBdr>
        <w:rPr>
          <w:color w:val="000000"/>
          <w:sz w:val="22"/>
          <w:szCs w:val="22"/>
        </w:rPr>
      </w:pPr>
      <w:r>
        <w:rPr>
          <w:rFonts w:ascii="Open Sans" w:eastAsia="Open Sans" w:hAnsi="Open Sans" w:cs="Open Sans"/>
          <w:color w:val="000000"/>
          <w:sz w:val="22"/>
          <w:szCs w:val="22"/>
        </w:rPr>
        <w:t xml:space="preserve">Students need to agree the placement with the employer </w:t>
      </w:r>
      <w:r>
        <w:rPr>
          <w:rFonts w:ascii="Open Sans" w:eastAsia="Open Sans" w:hAnsi="Open Sans" w:cs="Open Sans"/>
          <w:b/>
          <w:color w:val="000000"/>
          <w:sz w:val="22"/>
          <w:szCs w:val="22"/>
        </w:rPr>
        <w:t>first</w:t>
      </w:r>
      <w:r>
        <w:rPr>
          <w:rFonts w:ascii="Open Sans" w:eastAsia="Open Sans" w:hAnsi="Open Sans" w:cs="Open Sans"/>
          <w:color w:val="000000"/>
          <w:sz w:val="22"/>
          <w:szCs w:val="22"/>
        </w:rPr>
        <w:t xml:space="preserve">, and then students will get the ball rolling by adding the placement to their Unifrog account (they’ll find the Placements tool on their Unifrog homepage). </w:t>
      </w:r>
    </w:p>
    <w:p w14:paraId="0AA605AE" w14:textId="77777777" w:rsidR="00620C59" w:rsidRDefault="00000000">
      <w:pPr>
        <w:numPr>
          <w:ilvl w:val="0"/>
          <w:numId w:val="1"/>
        </w:numPr>
        <w:pBdr>
          <w:top w:val="nil"/>
          <w:left w:val="nil"/>
          <w:bottom w:val="nil"/>
          <w:right w:val="nil"/>
          <w:between w:val="nil"/>
        </w:pBdr>
        <w:rPr>
          <w:color w:val="000000"/>
          <w:sz w:val="22"/>
          <w:szCs w:val="22"/>
        </w:rPr>
      </w:pPr>
      <w:r>
        <w:rPr>
          <w:rFonts w:ascii="Open Sans" w:eastAsia="Open Sans" w:hAnsi="Open Sans" w:cs="Open Sans"/>
          <w:color w:val="000000"/>
          <w:sz w:val="22"/>
          <w:szCs w:val="22"/>
        </w:rPr>
        <w:t xml:space="preserve">The Unifrog system will then email the employer, the parent / guardian, and the school, to collect the necessary information and permissions. For the process to work, </w:t>
      </w:r>
      <w:r>
        <w:rPr>
          <w:rFonts w:ascii="Open Sans" w:eastAsia="Open Sans" w:hAnsi="Open Sans" w:cs="Open Sans"/>
          <w:b/>
          <w:color w:val="000000"/>
          <w:sz w:val="22"/>
          <w:szCs w:val="22"/>
        </w:rPr>
        <w:t>it</w:t>
      </w:r>
      <w:r>
        <w:rPr>
          <w:rFonts w:ascii="Open Sans" w:eastAsia="Open Sans" w:hAnsi="Open Sans" w:cs="Open Sans"/>
          <w:b/>
          <w:sz w:val="22"/>
          <w:szCs w:val="22"/>
        </w:rPr>
        <w:t xml:space="preserve"> i</w:t>
      </w:r>
      <w:r>
        <w:rPr>
          <w:rFonts w:ascii="Open Sans" w:eastAsia="Open Sans" w:hAnsi="Open Sans" w:cs="Open Sans"/>
          <w:b/>
          <w:color w:val="000000"/>
          <w:sz w:val="22"/>
          <w:szCs w:val="22"/>
        </w:rPr>
        <w:t>s essential that students add the initial information about the placement accurately</w:t>
      </w:r>
      <w:r>
        <w:rPr>
          <w:rFonts w:ascii="Open Sans" w:eastAsia="Open Sans" w:hAnsi="Open Sans" w:cs="Open Sans"/>
          <w:color w:val="000000"/>
          <w:sz w:val="22"/>
          <w:szCs w:val="22"/>
        </w:rPr>
        <w:t>.</w:t>
      </w:r>
    </w:p>
    <w:p w14:paraId="1E349C2F" w14:textId="77777777" w:rsidR="00620C59" w:rsidRDefault="00620C59">
      <w:pPr>
        <w:rPr>
          <w:rFonts w:ascii="Open Sans" w:eastAsia="Open Sans" w:hAnsi="Open Sans" w:cs="Open Sans"/>
          <w:sz w:val="22"/>
          <w:szCs w:val="22"/>
        </w:rPr>
      </w:pPr>
    </w:p>
    <w:p w14:paraId="635884D9" w14:textId="77777777" w:rsidR="00620C59" w:rsidRDefault="00000000">
      <w:pPr>
        <w:rPr>
          <w:rFonts w:ascii="Open Sans" w:eastAsia="Open Sans" w:hAnsi="Open Sans" w:cs="Open Sans"/>
          <w:sz w:val="22"/>
          <w:szCs w:val="22"/>
        </w:rPr>
      </w:pPr>
      <w:r>
        <w:rPr>
          <w:rFonts w:ascii="Open Sans" w:eastAsia="Open Sans" w:hAnsi="Open Sans" w:cs="Open Sans"/>
          <w:sz w:val="22"/>
          <w:szCs w:val="22"/>
        </w:rPr>
        <w:t>Finding out more:</w:t>
      </w:r>
    </w:p>
    <w:p w14:paraId="55ED6780" w14:textId="77777777" w:rsidR="00620C59" w:rsidRDefault="00620C59">
      <w:pPr>
        <w:rPr>
          <w:rFonts w:ascii="Open Sans" w:eastAsia="Open Sans" w:hAnsi="Open Sans" w:cs="Open Sans"/>
          <w:sz w:val="22"/>
          <w:szCs w:val="22"/>
        </w:rPr>
      </w:pPr>
    </w:p>
    <w:p w14:paraId="0FA87E35" w14:textId="77777777" w:rsidR="00620C59" w:rsidRDefault="00000000">
      <w:pPr>
        <w:numPr>
          <w:ilvl w:val="0"/>
          <w:numId w:val="2"/>
        </w:numPr>
        <w:pBdr>
          <w:top w:val="nil"/>
          <w:left w:val="nil"/>
          <w:bottom w:val="nil"/>
          <w:right w:val="nil"/>
          <w:between w:val="nil"/>
        </w:pBdr>
        <w:rPr>
          <w:color w:val="000000"/>
          <w:sz w:val="22"/>
          <w:szCs w:val="22"/>
        </w:rPr>
      </w:pPr>
      <w:r>
        <w:rPr>
          <w:rFonts w:ascii="Open Sans" w:eastAsia="Open Sans" w:hAnsi="Open Sans" w:cs="Open Sans"/>
          <w:sz w:val="22"/>
          <w:szCs w:val="22"/>
        </w:rPr>
        <w:t xml:space="preserve">Links to several guides about placements: </w:t>
      </w:r>
      <w:hyperlink r:id="rId8">
        <w:r>
          <w:rPr>
            <w:rFonts w:ascii="Open Sans" w:eastAsia="Open Sans" w:hAnsi="Open Sans" w:cs="Open Sans"/>
            <w:color w:val="1155CC"/>
            <w:sz w:val="22"/>
            <w:szCs w:val="22"/>
            <w:u w:val="single"/>
          </w:rPr>
          <w:t>https://www.unifrog.org/placement/parent-guides</w:t>
        </w:r>
      </w:hyperlink>
    </w:p>
    <w:p w14:paraId="4DFE6F86" w14:textId="77777777" w:rsidR="00620C59" w:rsidRDefault="00000000">
      <w:pPr>
        <w:numPr>
          <w:ilvl w:val="0"/>
          <w:numId w:val="2"/>
        </w:numPr>
        <w:pBdr>
          <w:top w:val="nil"/>
          <w:left w:val="nil"/>
          <w:bottom w:val="nil"/>
          <w:right w:val="nil"/>
          <w:between w:val="nil"/>
        </w:pBdr>
        <w:rPr>
          <w:rFonts w:ascii="Open Sans" w:eastAsia="Open Sans" w:hAnsi="Open Sans" w:cs="Open Sans"/>
          <w:sz w:val="22"/>
          <w:szCs w:val="22"/>
        </w:rPr>
      </w:pPr>
      <w:r>
        <w:rPr>
          <w:rFonts w:ascii="Open Sans" w:eastAsia="Open Sans" w:hAnsi="Open Sans" w:cs="Open Sans"/>
          <w:sz w:val="22"/>
          <w:szCs w:val="22"/>
        </w:rPr>
        <w:t xml:space="preserve">An overview of the Unifrog placements tool: </w:t>
      </w:r>
      <w:hyperlink r:id="rId9">
        <w:r>
          <w:rPr>
            <w:rFonts w:ascii="Open Sans" w:eastAsia="Open Sans" w:hAnsi="Open Sans" w:cs="Open Sans"/>
            <w:color w:val="1155CC"/>
            <w:sz w:val="22"/>
            <w:szCs w:val="22"/>
            <w:u w:val="single"/>
          </w:rPr>
          <w:t>here</w:t>
        </w:r>
      </w:hyperlink>
    </w:p>
    <w:p w14:paraId="35095154" w14:textId="77777777" w:rsidR="00620C59" w:rsidRDefault="00000000">
      <w:pPr>
        <w:numPr>
          <w:ilvl w:val="0"/>
          <w:numId w:val="2"/>
        </w:numPr>
        <w:pBdr>
          <w:top w:val="nil"/>
          <w:left w:val="nil"/>
          <w:bottom w:val="nil"/>
          <w:right w:val="nil"/>
          <w:between w:val="nil"/>
        </w:pBdr>
        <w:rPr>
          <w:color w:val="000000"/>
          <w:sz w:val="22"/>
          <w:szCs w:val="22"/>
        </w:rPr>
      </w:pPr>
      <w:r>
        <w:rPr>
          <w:rFonts w:ascii="Open Sans" w:eastAsia="Open Sans" w:hAnsi="Open Sans" w:cs="Open Sans"/>
          <w:sz w:val="22"/>
          <w:szCs w:val="22"/>
        </w:rPr>
        <w:t xml:space="preserve">A guide for students on how to make the most out of work experience (including how to find it): </w:t>
      </w:r>
      <w:hyperlink r:id="rId10">
        <w:r>
          <w:rPr>
            <w:rFonts w:ascii="Open Sans" w:eastAsia="Open Sans" w:hAnsi="Open Sans" w:cs="Open Sans"/>
            <w:color w:val="1155CC"/>
            <w:sz w:val="22"/>
            <w:szCs w:val="22"/>
            <w:u w:val="single"/>
          </w:rPr>
          <w:t>here</w:t>
        </w:r>
      </w:hyperlink>
    </w:p>
    <w:p w14:paraId="4181E1B3" w14:textId="77777777" w:rsidR="00620C59" w:rsidRDefault="00620C59">
      <w:pPr>
        <w:rPr>
          <w:rFonts w:ascii="Open Sans" w:eastAsia="Open Sans" w:hAnsi="Open Sans" w:cs="Open Sans"/>
          <w:sz w:val="22"/>
          <w:szCs w:val="22"/>
        </w:rPr>
      </w:pPr>
    </w:p>
    <w:p w14:paraId="2EBC763B" w14:textId="77777777" w:rsidR="00620C59" w:rsidRDefault="00000000">
      <w:pPr>
        <w:rPr>
          <w:rFonts w:ascii="Open Sans" w:eastAsia="Open Sans" w:hAnsi="Open Sans" w:cs="Open Sans"/>
          <w:sz w:val="22"/>
          <w:szCs w:val="22"/>
        </w:rPr>
      </w:pPr>
      <w:r>
        <w:rPr>
          <w:rFonts w:ascii="Open Sans" w:eastAsia="Open Sans" w:hAnsi="Open Sans" w:cs="Open Sans"/>
          <w:sz w:val="22"/>
          <w:szCs w:val="22"/>
        </w:rPr>
        <w:t>Next steps:</w:t>
      </w:r>
    </w:p>
    <w:p w14:paraId="0F1085FC" w14:textId="77777777" w:rsidR="00620C59" w:rsidRDefault="00620C59">
      <w:pPr>
        <w:rPr>
          <w:rFonts w:ascii="Open Sans" w:eastAsia="Open Sans" w:hAnsi="Open Sans" w:cs="Open Sans"/>
          <w:sz w:val="22"/>
          <w:szCs w:val="22"/>
        </w:rPr>
      </w:pPr>
    </w:p>
    <w:p w14:paraId="07F0D224" w14:textId="77777777" w:rsidR="00620C59" w:rsidRDefault="00000000">
      <w:pPr>
        <w:numPr>
          <w:ilvl w:val="0"/>
          <w:numId w:val="3"/>
        </w:numPr>
        <w:pBdr>
          <w:top w:val="nil"/>
          <w:left w:val="nil"/>
          <w:bottom w:val="nil"/>
          <w:right w:val="nil"/>
          <w:between w:val="nil"/>
        </w:pBdr>
        <w:rPr>
          <w:color w:val="000000"/>
          <w:sz w:val="22"/>
          <w:szCs w:val="22"/>
        </w:rPr>
      </w:pPr>
      <w:r>
        <w:rPr>
          <w:rFonts w:ascii="Open Sans" w:eastAsia="Open Sans" w:hAnsi="Open Sans" w:cs="Open Sans"/>
          <w:sz w:val="22"/>
          <w:szCs w:val="22"/>
        </w:rPr>
        <w:t>R</w:t>
      </w:r>
      <w:r>
        <w:rPr>
          <w:rFonts w:ascii="Open Sans" w:eastAsia="Open Sans" w:hAnsi="Open Sans" w:cs="Open Sans"/>
          <w:color w:val="000000"/>
          <w:sz w:val="22"/>
          <w:szCs w:val="22"/>
        </w:rPr>
        <w:t>ead the placement guides on Unifrog, and then start contacting possible hosts for the placement</w:t>
      </w:r>
    </w:p>
    <w:p w14:paraId="3CBA6E65" w14:textId="3C4A75FC" w:rsidR="00620C59" w:rsidRDefault="00000000">
      <w:pPr>
        <w:numPr>
          <w:ilvl w:val="0"/>
          <w:numId w:val="3"/>
        </w:numPr>
        <w:pBdr>
          <w:top w:val="nil"/>
          <w:left w:val="nil"/>
          <w:bottom w:val="nil"/>
          <w:right w:val="nil"/>
          <w:between w:val="nil"/>
        </w:pBdr>
        <w:rPr>
          <w:color w:val="000000"/>
          <w:sz w:val="22"/>
          <w:szCs w:val="22"/>
        </w:rPr>
      </w:pPr>
      <w:r>
        <w:rPr>
          <w:rFonts w:ascii="Open Sans" w:eastAsia="Open Sans" w:hAnsi="Open Sans" w:cs="Open Sans"/>
          <w:color w:val="000000"/>
          <w:sz w:val="22"/>
          <w:szCs w:val="22"/>
        </w:rPr>
        <w:t>If you have any questions, contact</w:t>
      </w:r>
      <w:r>
        <w:rPr>
          <w:rFonts w:ascii="Open Sans" w:eastAsia="Open Sans" w:hAnsi="Open Sans" w:cs="Open Sans"/>
          <w:color w:val="FF0000"/>
          <w:sz w:val="22"/>
          <w:szCs w:val="22"/>
        </w:rPr>
        <w:t xml:space="preserve"> </w:t>
      </w:r>
      <w:r w:rsidR="00C23D25">
        <w:rPr>
          <w:rFonts w:ascii="Open Sans" w:eastAsia="Open Sans" w:hAnsi="Open Sans" w:cs="Open Sans"/>
          <w:color w:val="FF0000"/>
          <w:sz w:val="22"/>
          <w:szCs w:val="22"/>
        </w:rPr>
        <w:t>n.johnson@bthcc.org</w:t>
      </w:r>
    </w:p>
    <w:p w14:paraId="5729DED3" w14:textId="77777777" w:rsidR="00620C59" w:rsidRDefault="00620C59">
      <w:pPr>
        <w:pBdr>
          <w:top w:val="nil"/>
          <w:left w:val="nil"/>
          <w:bottom w:val="nil"/>
          <w:right w:val="nil"/>
          <w:between w:val="nil"/>
        </w:pBdr>
        <w:ind w:left="720"/>
        <w:rPr>
          <w:rFonts w:ascii="Open Sans" w:eastAsia="Open Sans" w:hAnsi="Open Sans" w:cs="Open Sans"/>
          <w:color w:val="000000"/>
          <w:sz w:val="22"/>
          <w:szCs w:val="22"/>
        </w:rPr>
      </w:pPr>
    </w:p>
    <w:p w14:paraId="7C561F16" w14:textId="77777777" w:rsidR="00620C59" w:rsidRDefault="00000000">
      <w:pPr>
        <w:rPr>
          <w:rFonts w:ascii="Open Sans" w:eastAsia="Open Sans" w:hAnsi="Open Sans" w:cs="Open Sans"/>
          <w:sz w:val="22"/>
          <w:szCs w:val="22"/>
        </w:rPr>
      </w:pPr>
      <w:r>
        <w:rPr>
          <w:rFonts w:ascii="Open Sans" w:eastAsia="Open Sans" w:hAnsi="Open Sans" w:cs="Open Sans"/>
          <w:sz w:val="22"/>
          <w:szCs w:val="22"/>
        </w:rPr>
        <w:t xml:space="preserve">We wish you the best of luck with supporting your child to find a placement. Please make use of </w:t>
      </w:r>
      <w:proofErr w:type="spellStart"/>
      <w:r>
        <w:rPr>
          <w:rFonts w:ascii="Open Sans" w:eastAsia="Open Sans" w:hAnsi="Open Sans" w:cs="Open Sans"/>
          <w:sz w:val="22"/>
          <w:szCs w:val="22"/>
        </w:rPr>
        <w:t>Unifrog’s</w:t>
      </w:r>
      <w:proofErr w:type="spellEnd"/>
      <w:r>
        <w:rPr>
          <w:rFonts w:ascii="Open Sans" w:eastAsia="Open Sans" w:hAnsi="Open Sans" w:cs="Open Sans"/>
          <w:sz w:val="22"/>
          <w:szCs w:val="22"/>
        </w:rPr>
        <w:t xml:space="preserve"> guides to help you.</w:t>
      </w:r>
    </w:p>
    <w:p w14:paraId="0EF3986A" w14:textId="77777777" w:rsidR="00620C59" w:rsidRDefault="00620C59">
      <w:pPr>
        <w:rPr>
          <w:rFonts w:ascii="Open Sans" w:eastAsia="Open Sans" w:hAnsi="Open Sans" w:cs="Open Sans"/>
          <w:sz w:val="22"/>
          <w:szCs w:val="22"/>
        </w:rPr>
      </w:pPr>
    </w:p>
    <w:p w14:paraId="322AD314" w14:textId="77777777" w:rsidR="00620C59" w:rsidRDefault="00000000">
      <w:pPr>
        <w:rPr>
          <w:rFonts w:ascii="Open Sans" w:eastAsia="Open Sans" w:hAnsi="Open Sans" w:cs="Open Sans"/>
          <w:sz w:val="22"/>
          <w:szCs w:val="22"/>
        </w:rPr>
      </w:pPr>
      <w:r>
        <w:rPr>
          <w:rFonts w:ascii="Open Sans" w:eastAsia="Open Sans" w:hAnsi="Open Sans" w:cs="Open Sans"/>
          <w:sz w:val="22"/>
          <w:szCs w:val="22"/>
        </w:rPr>
        <w:t>Kind regards,</w:t>
      </w:r>
    </w:p>
    <w:p w14:paraId="2FF0856D" w14:textId="77777777" w:rsidR="00620C59" w:rsidRDefault="00620C59">
      <w:pPr>
        <w:rPr>
          <w:rFonts w:ascii="Arial" w:eastAsia="Arial" w:hAnsi="Arial" w:cs="Arial"/>
          <w:sz w:val="22"/>
          <w:szCs w:val="22"/>
        </w:rPr>
      </w:pPr>
    </w:p>
    <w:p w14:paraId="393B744D" w14:textId="77777777" w:rsidR="00620C59" w:rsidRDefault="00000000">
      <w:pPr>
        <w:rPr>
          <w:rFonts w:ascii="Arial" w:eastAsia="Arial" w:hAnsi="Arial" w:cs="Arial"/>
          <w:sz w:val="22"/>
          <w:szCs w:val="22"/>
        </w:rPr>
      </w:pPr>
      <w:r>
        <w:rPr>
          <w:rFonts w:ascii="Arial" w:eastAsia="Arial" w:hAnsi="Arial" w:cs="Arial"/>
          <w:sz w:val="22"/>
          <w:szCs w:val="22"/>
        </w:rPr>
        <w:t xml:space="preserve"> </w:t>
      </w:r>
    </w:p>
    <w:p w14:paraId="38E96F50" w14:textId="77777777" w:rsidR="00620C59" w:rsidRDefault="00620C59">
      <w:pPr>
        <w:rPr>
          <w:rFonts w:ascii="Arial" w:eastAsia="Arial" w:hAnsi="Arial" w:cs="Arial"/>
          <w:sz w:val="22"/>
          <w:szCs w:val="22"/>
        </w:rPr>
      </w:pPr>
    </w:p>
    <w:p w14:paraId="6E601285" w14:textId="77777777" w:rsidR="00620C59" w:rsidRDefault="00620C59">
      <w:pPr>
        <w:rPr>
          <w:rFonts w:ascii="Arial" w:eastAsia="Arial" w:hAnsi="Arial" w:cs="Arial"/>
          <w:sz w:val="22"/>
          <w:szCs w:val="22"/>
        </w:rPr>
      </w:pPr>
    </w:p>
    <w:p w14:paraId="76B37CF0" w14:textId="77777777" w:rsidR="00620C59" w:rsidRDefault="00000000">
      <w:pPr>
        <w:rPr>
          <w:rFonts w:ascii="Arial" w:eastAsia="Arial" w:hAnsi="Arial" w:cs="Arial"/>
          <w:sz w:val="22"/>
          <w:szCs w:val="22"/>
        </w:rPr>
      </w:pPr>
      <w:r>
        <w:rPr>
          <w:noProof/>
        </w:rPr>
        <mc:AlternateContent>
          <mc:Choice Requires="wpg">
            <w:drawing>
              <wp:anchor distT="0" distB="0" distL="114300" distR="114300" simplePos="0" relativeHeight="251658240" behindDoc="0" locked="0" layoutInCell="1" hidden="0" allowOverlap="1" wp14:anchorId="773385A9" wp14:editId="0E9BADD1">
                <wp:simplePos x="0" y="0"/>
                <wp:positionH relativeFrom="column">
                  <wp:posOffset>1</wp:posOffset>
                </wp:positionH>
                <wp:positionV relativeFrom="paragraph">
                  <wp:posOffset>139700</wp:posOffset>
                </wp:positionV>
                <wp:extent cx="6296025" cy="766445"/>
                <wp:effectExtent l="0" t="0" r="0" b="0"/>
                <wp:wrapNone/>
                <wp:docPr id="1" name="Group 1"/>
                <wp:cNvGraphicFramePr/>
                <a:graphic xmlns:a="http://schemas.openxmlformats.org/drawingml/2006/main">
                  <a:graphicData uri="http://schemas.microsoft.com/office/word/2010/wordprocessingGroup">
                    <wpg:wgp>
                      <wpg:cNvGrpSpPr/>
                      <wpg:grpSpPr>
                        <a:xfrm>
                          <a:off x="0" y="0"/>
                          <a:ext cx="6296025" cy="766445"/>
                          <a:chOff x="2197975" y="3396775"/>
                          <a:chExt cx="6296050" cy="766450"/>
                        </a:xfrm>
                      </wpg:grpSpPr>
                      <wpg:grpSp>
                        <wpg:cNvPr id="138058954" name="Group 138058954"/>
                        <wpg:cNvGrpSpPr/>
                        <wpg:grpSpPr>
                          <a:xfrm>
                            <a:off x="2197988" y="3396778"/>
                            <a:ext cx="6296025" cy="766445"/>
                            <a:chOff x="0" y="0"/>
                            <a:chExt cx="6296025" cy="766445"/>
                          </a:xfrm>
                        </wpg:grpSpPr>
                        <wps:wsp>
                          <wps:cNvPr id="1143482696" name="Rectangle 1143482696"/>
                          <wps:cNvSpPr/>
                          <wps:spPr>
                            <a:xfrm>
                              <a:off x="0" y="0"/>
                              <a:ext cx="6296025" cy="766425"/>
                            </a:xfrm>
                            <a:prstGeom prst="rect">
                              <a:avLst/>
                            </a:prstGeom>
                            <a:noFill/>
                            <a:ln>
                              <a:noFill/>
                            </a:ln>
                          </wps:spPr>
                          <wps:txbx>
                            <w:txbxContent>
                              <w:p w14:paraId="643AA1D5" w14:textId="77777777" w:rsidR="00620C59" w:rsidRDefault="00620C59">
                                <w:pPr>
                                  <w:textDirection w:val="btLr"/>
                                </w:pPr>
                              </w:p>
                            </w:txbxContent>
                          </wps:txbx>
                          <wps:bodyPr spcFirstLastPara="1" wrap="square" lIns="91425" tIns="91425" rIns="91425" bIns="91425" anchor="ctr" anchorCtr="0">
                            <a:noAutofit/>
                          </wps:bodyPr>
                        </wps:wsp>
                        <wpg:grpSp>
                          <wpg:cNvPr id="2004723558" name="Group 2004723558"/>
                          <wpg:cNvGrpSpPr/>
                          <wpg:grpSpPr>
                            <a:xfrm>
                              <a:off x="0" y="38100"/>
                              <a:ext cx="4102735" cy="436880"/>
                              <a:chOff x="0" y="0"/>
                              <a:chExt cx="4102735" cy="436880"/>
                            </a:xfrm>
                          </wpg:grpSpPr>
                          <pic:pic xmlns:pic="http://schemas.openxmlformats.org/drawingml/2006/picture">
                            <pic:nvPicPr>
                              <pic:cNvPr id="5" name="Shape 5" descr="Innovation-Partner-2014-icon-for-web.jpg"/>
                              <pic:cNvPicPr preferRelativeResize="0"/>
                            </pic:nvPicPr>
                            <pic:blipFill rotWithShape="1">
                              <a:blip r:embed="rId11">
                                <a:alphaModFix/>
                              </a:blip>
                              <a:srcRect/>
                              <a:stretch/>
                            </pic:blipFill>
                            <pic:spPr>
                              <a:xfrm>
                                <a:off x="1238250" y="0"/>
                                <a:ext cx="1150620" cy="401320"/>
                              </a:xfrm>
                              <a:prstGeom prst="rect">
                                <a:avLst/>
                              </a:prstGeom>
                              <a:noFill/>
                              <a:ln>
                                <a:noFill/>
                              </a:ln>
                            </pic:spPr>
                          </pic:pic>
                          <pic:pic xmlns:pic="http://schemas.openxmlformats.org/drawingml/2006/picture">
                            <pic:nvPicPr>
                              <pic:cNvPr id="6" name="Shape 6" descr="https://www.schoolperformancetables.org.uk/img/logo_pixl.png"/>
                              <pic:cNvPicPr preferRelativeResize="0"/>
                            </pic:nvPicPr>
                            <pic:blipFill rotWithShape="1">
                              <a:blip r:embed="rId12">
                                <a:alphaModFix/>
                              </a:blip>
                              <a:srcRect/>
                              <a:stretch/>
                            </pic:blipFill>
                            <pic:spPr>
                              <a:xfrm>
                                <a:off x="0" y="0"/>
                                <a:ext cx="954405" cy="363855"/>
                              </a:xfrm>
                              <a:prstGeom prst="rect">
                                <a:avLst/>
                              </a:prstGeom>
                              <a:noFill/>
                              <a:ln>
                                <a:noFill/>
                              </a:ln>
                            </pic:spPr>
                          </pic:pic>
                          <pic:pic xmlns:pic="http://schemas.openxmlformats.org/drawingml/2006/picture">
                            <pic:nvPicPr>
                              <pic:cNvPr id="7" name="Shape 7" descr="http://tdtrust.org/wp-content/uploads/2014/03/ASCL_general-use_final3.jpg"/>
                              <pic:cNvPicPr preferRelativeResize="0"/>
                            </pic:nvPicPr>
                            <pic:blipFill rotWithShape="1">
                              <a:blip r:embed="rId13">
                                <a:alphaModFix/>
                              </a:blip>
                              <a:srcRect/>
                              <a:stretch/>
                            </pic:blipFill>
                            <pic:spPr>
                              <a:xfrm>
                                <a:off x="2819400" y="9525"/>
                                <a:ext cx="1283335" cy="427355"/>
                              </a:xfrm>
                              <a:prstGeom prst="rect">
                                <a:avLst/>
                              </a:prstGeom>
                              <a:noFill/>
                              <a:ln>
                                <a:noFill/>
                              </a:ln>
                            </pic:spPr>
                          </pic:pic>
                        </wpg:grpSp>
                        <pic:pic xmlns:pic="http://schemas.openxmlformats.org/drawingml/2006/picture">
                          <pic:nvPicPr>
                            <pic:cNvPr id="8" name="Shape 8"/>
                            <pic:cNvPicPr preferRelativeResize="0"/>
                          </pic:nvPicPr>
                          <pic:blipFill rotWithShape="1">
                            <a:blip r:embed="rId14">
                              <a:alphaModFix/>
                            </a:blip>
                            <a:srcRect/>
                            <a:stretch/>
                          </pic:blipFill>
                          <pic:spPr>
                            <a:xfrm>
                              <a:off x="4495800" y="0"/>
                              <a:ext cx="657225" cy="766445"/>
                            </a:xfrm>
                            <a:prstGeom prst="rect">
                              <a:avLst/>
                            </a:prstGeom>
                            <a:noFill/>
                            <a:ln>
                              <a:noFill/>
                            </a:ln>
                          </pic:spPr>
                        </pic:pic>
                        <pic:pic xmlns:pic="http://schemas.openxmlformats.org/drawingml/2006/picture">
                          <pic:nvPicPr>
                            <pic:cNvPr id="9" name="Shape 9"/>
                            <pic:cNvPicPr preferRelativeResize="0"/>
                          </pic:nvPicPr>
                          <pic:blipFill rotWithShape="1">
                            <a:blip r:embed="rId15">
                              <a:alphaModFix/>
                            </a:blip>
                            <a:srcRect/>
                            <a:stretch/>
                          </pic:blipFill>
                          <pic:spPr>
                            <a:xfrm>
                              <a:off x="5581650" y="0"/>
                              <a:ext cx="714375" cy="558800"/>
                            </a:xfrm>
                            <a:prstGeom prst="rect">
                              <a:avLst/>
                            </a:prstGeom>
                            <a:noFill/>
                            <a:ln>
                              <a:noFill/>
                            </a:ln>
                          </pic:spPr>
                        </pic:pic>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139700</wp:posOffset>
                </wp:positionV>
                <wp:extent cx="6296025" cy="766445"/>
                <wp:effectExtent b="0" l="0" r="0" t="0"/>
                <wp:wrapNone/>
                <wp:docPr id="1" name="image2.png"/>
                <a:graphic>
                  <a:graphicData uri="http://schemas.openxmlformats.org/drawingml/2006/picture">
                    <pic:pic>
                      <pic:nvPicPr>
                        <pic:cNvPr id="0" name="image2.png"/>
                        <pic:cNvPicPr preferRelativeResize="0"/>
                      </pic:nvPicPr>
                      <pic:blipFill>
                        <a:blip r:embed="rId16"/>
                        <a:srcRect/>
                        <a:stretch>
                          <a:fillRect/>
                        </a:stretch>
                      </pic:blipFill>
                      <pic:spPr>
                        <a:xfrm>
                          <a:off x="0" y="0"/>
                          <a:ext cx="6296025" cy="766445"/>
                        </a:xfrm>
                        <a:prstGeom prst="rect"/>
                        <a:ln/>
                      </pic:spPr>
                    </pic:pic>
                  </a:graphicData>
                </a:graphic>
              </wp:anchor>
            </w:drawing>
          </mc:Fallback>
        </mc:AlternateContent>
      </w:r>
    </w:p>
    <w:p w14:paraId="5ECCF082" w14:textId="77777777" w:rsidR="00620C59" w:rsidRDefault="00620C59">
      <w:pPr>
        <w:rPr>
          <w:rFonts w:ascii="Arial" w:eastAsia="Arial" w:hAnsi="Arial" w:cs="Arial"/>
          <w:sz w:val="22"/>
          <w:szCs w:val="22"/>
        </w:rPr>
      </w:pPr>
    </w:p>
    <w:sectPr w:rsidR="00620C59">
      <w:headerReference w:type="default" r:id="rId17"/>
      <w:pgSz w:w="11906" w:h="16838"/>
      <w:pgMar w:top="1247" w:right="1247" w:bottom="1247" w:left="124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32FD0" w14:textId="77777777" w:rsidR="00C3401A" w:rsidRDefault="00C3401A">
      <w:r>
        <w:separator/>
      </w:r>
    </w:p>
  </w:endnote>
  <w:endnote w:type="continuationSeparator" w:id="0">
    <w:p w14:paraId="1F13A31B" w14:textId="77777777" w:rsidR="00C3401A" w:rsidRDefault="00C34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48D19C8B-AF97-4650-BF86-0D6DFF2F51BD}"/>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83F72E61-9BF5-4AEF-BC03-0085A70CA2E3}"/>
    <w:embedBold r:id="rId3" w:fontKey="{0425E401-0532-4584-94A4-A7CC0FE9D226}"/>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4" w:fontKey="{9E7B5774-BA5A-4828-92B9-9176F26E3E9D}"/>
    <w:embedItalic r:id="rId5" w:fontKey="{6257FA15-45F1-471F-ACFA-4E29B3E028B8}"/>
  </w:font>
  <w:font w:name="Open Sans">
    <w:charset w:val="00"/>
    <w:family w:val="swiss"/>
    <w:pitch w:val="variable"/>
    <w:sig w:usb0="E00002EF" w:usb1="4000205B" w:usb2="00000028" w:usb3="00000000" w:csb0="0000019F" w:csb1="00000000"/>
    <w:embedRegular r:id="rId6" w:fontKey="{B5E08F72-EF3E-4D08-AA89-F8E47ADA06C2}"/>
    <w:embedBold r:id="rId7" w:fontKey="{EBAE1207-EB84-47BA-9D7E-FA039FE882C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8" w:fontKey="{285F0675-5E86-422F-BE9E-E6F9F35211E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6F56B" w14:textId="77777777" w:rsidR="00C3401A" w:rsidRDefault="00C3401A">
      <w:r>
        <w:separator/>
      </w:r>
    </w:p>
  </w:footnote>
  <w:footnote w:type="continuationSeparator" w:id="0">
    <w:p w14:paraId="4422DA8B" w14:textId="77777777" w:rsidR="00C3401A" w:rsidRDefault="00C340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94A40" w14:textId="77777777" w:rsidR="00620C59" w:rsidRDefault="00000000">
    <w:pPr>
      <w:pBdr>
        <w:top w:val="nil"/>
        <w:left w:val="nil"/>
        <w:bottom w:val="nil"/>
        <w:right w:val="nil"/>
        <w:between w:val="nil"/>
      </w:pBdr>
      <w:tabs>
        <w:tab w:val="center" w:pos="4513"/>
        <w:tab w:val="right" w:pos="9026"/>
      </w:tabs>
      <w:rPr>
        <w:color w:val="000000"/>
      </w:rPr>
    </w:pPr>
    <w:r>
      <w:rPr>
        <w:noProof/>
      </w:rPr>
      <w:drawing>
        <wp:anchor distT="0" distB="0" distL="114300" distR="114300" simplePos="0" relativeHeight="251658240" behindDoc="0" locked="0" layoutInCell="1" hidden="0" allowOverlap="1" wp14:anchorId="13F2300D" wp14:editId="4D2A20D6">
          <wp:simplePos x="0" y="0"/>
          <wp:positionH relativeFrom="column">
            <wp:posOffset>5557520</wp:posOffset>
          </wp:positionH>
          <wp:positionV relativeFrom="paragraph">
            <wp:posOffset>-152399</wp:posOffset>
          </wp:positionV>
          <wp:extent cx="948266" cy="297123"/>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48266" cy="29712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14B34"/>
    <w:multiLevelType w:val="multilevel"/>
    <w:tmpl w:val="7BFE37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53E10C2"/>
    <w:multiLevelType w:val="multilevel"/>
    <w:tmpl w:val="4EB043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57F640B"/>
    <w:multiLevelType w:val="multilevel"/>
    <w:tmpl w:val="A8AC4B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60085935">
    <w:abstractNumId w:val="2"/>
  </w:num>
  <w:num w:numId="2" w16cid:durableId="1983268160">
    <w:abstractNumId w:val="0"/>
  </w:num>
  <w:num w:numId="3" w16cid:durableId="4648102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C59"/>
    <w:rsid w:val="00620C59"/>
    <w:rsid w:val="00C23D25"/>
    <w:rsid w:val="00C3401A"/>
    <w:rsid w:val="00D46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312EF"/>
  <w15:docId w15:val="{BA6662C8-5AA9-46C6-BE91-AFAEDB23E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unifrog.org/placement/parent-guides" TargetMode="External"/><Relationship Id="rId13" Type="http://schemas.openxmlformats.org/officeDocument/2006/relationships/image" Target="media/image3.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nifrog.org" TargetMode="Externa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g"/><Relationship Id="rId5" Type="http://schemas.openxmlformats.org/officeDocument/2006/relationships/footnotes" Target="footnotes.xml"/><Relationship Id="rId15" Type="http://schemas.openxmlformats.org/officeDocument/2006/relationships/image" Target="media/image5.jpg"/><Relationship Id="rId10" Type="http://schemas.openxmlformats.org/officeDocument/2006/relationships/hyperlink" Target="https://www.unifrog.org/placement/guides/for-students-a-guide-to-work-placement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unifrog.org/placement/guides/how-to-use-the-placements-tool" TargetMode="External"/><Relationship Id="rId14" Type="http://schemas.openxmlformats.org/officeDocument/2006/relationships/image" Target="media/image4.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401</Words>
  <Characters>2024</Characters>
  <Application>Microsoft Office Word</Application>
  <DocSecurity>0</DocSecurity>
  <Lines>65</Lines>
  <Paragraphs>22</Paragraphs>
  <ScaleCrop>false</ScaleCrop>
  <Company/>
  <LinksUpToDate>false</LinksUpToDate>
  <CharactersWithSpaces>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S Goldrick</dc:creator>
  <cp:lastModifiedBy>Mr S Goldrick</cp:lastModifiedBy>
  <cp:revision>2</cp:revision>
  <dcterms:created xsi:type="dcterms:W3CDTF">2025-10-07T20:28:00Z</dcterms:created>
  <dcterms:modified xsi:type="dcterms:W3CDTF">2025-10-07T20:28:00Z</dcterms:modified>
</cp:coreProperties>
</file>